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882882">
              <w:rPr>
                <w:rFonts w:eastAsia="SimSun"/>
                <w:sz w:val="20"/>
                <w:szCs w:val="20"/>
                <w:lang w:eastAsia="zh-CN"/>
              </w:rPr>
              <w:t>Birgitta Johnson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3733FB">
              <w:rPr>
                <w:rFonts w:eastAsia="SimSun"/>
                <w:sz w:val="20"/>
                <w:szCs w:val="20"/>
                <w:lang w:eastAsia="zh-CN"/>
              </w:rPr>
              <w:t>Imogene Chatman-Mackey/Media Specialist</w:t>
            </w:r>
          </w:p>
        </w:tc>
        <w:tc>
          <w:tcPr>
            <w:tcW w:w="3223" w:type="dxa"/>
          </w:tcPr>
          <w:p w:rsidR="00E66FA5" w:rsidRPr="00EF3415" w:rsidRDefault="00E66FA5" w:rsidP="003733FB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3733FB">
              <w:rPr>
                <w:rFonts w:eastAsia="SimSun"/>
                <w:sz w:val="20"/>
                <w:szCs w:val="20"/>
                <w:lang w:eastAsia="zh-CN"/>
              </w:rPr>
              <w:t>Adamsville Elementary/APS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Default="00B375E2" w:rsidP="003733F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3733FB">
              <w:rPr>
                <w:rFonts w:eastAsia="SimSun"/>
                <w:sz w:val="20"/>
                <w:szCs w:val="20"/>
                <w:lang w:eastAsia="zh-CN"/>
              </w:rPr>
              <w:t xml:space="preserve">Coaching Journal </w:t>
            </w:r>
          </w:p>
          <w:p w:rsidR="003733FB" w:rsidRPr="000B2932" w:rsidRDefault="003733FB" w:rsidP="003733F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One Hour Workshop</w:t>
            </w:r>
          </w:p>
        </w:tc>
        <w:tc>
          <w:tcPr>
            <w:tcW w:w="3141" w:type="dxa"/>
          </w:tcPr>
          <w:p w:rsidR="00E66FA5" w:rsidRDefault="00E66FA5" w:rsidP="003733FB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3733FB">
              <w:rPr>
                <w:rFonts w:eastAsia="SimSun"/>
                <w:sz w:val="20"/>
                <w:szCs w:val="20"/>
                <w:lang w:eastAsia="zh-CN"/>
              </w:rPr>
              <w:t>7460 P&amp;L Innovation</w:t>
            </w:r>
          </w:p>
        </w:tc>
        <w:tc>
          <w:tcPr>
            <w:tcW w:w="3223" w:type="dxa"/>
          </w:tcPr>
          <w:p w:rsidR="00E66FA5" w:rsidRDefault="00E66FA5" w:rsidP="00B375E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3733FB">
              <w:rPr>
                <w:rFonts w:eastAsia="SimSun"/>
                <w:sz w:val="20"/>
                <w:szCs w:val="20"/>
                <w:lang w:eastAsia="zh-CN"/>
              </w:rPr>
              <w:t>Grove/Fall 2016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1A4D0E" w:rsidP="00882882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9/12</w:t>
            </w:r>
            <w:r w:rsidR="008E438A"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</w:p>
        </w:tc>
        <w:tc>
          <w:tcPr>
            <w:tcW w:w="4228" w:type="dxa"/>
          </w:tcPr>
          <w:p w:rsidR="008E438A" w:rsidRPr="00B405FD" w:rsidRDefault="001A4D0E" w:rsidP="001A4D0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Initial interview with teacher to be coached and basic concerns. Decided to work with Promethean board strategies.  1.5 hours</w:t>
            </w:r>
          </w:p>
        </w:tc>
        <w:tc>
          <w:tcPr>
            <w:tcW w:w="2774" w:type="dxa"/>
          </w:tcPr>
          <w:p w:rsidR="008E438A" w:rsidRPr="00B405FD" w:rsidRDefault="005921B6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5.1, 5.2, </w:t>
            </w:r>
            <w:r w:rsidR="007D6429">
              <w:rPr>
                <w:rFonts w:eastAsia="SimSun"/>
                <w:sz w:val="20"/>
                <w:szCs w:val="20"/>
                <w:lang w:eastAsia="zh-CN"/>
              </w:rPr>
              <w:t>2.6, 3.2, 3.5</w:t>
            </w:r>
          </w:p>
        </w:tc>
        <w:tc>
          <w:tcPr>
            <w:tcW w:w="2612" w:type="dxa"/>
          </w:tcPr>
          <w:p w:rsidR="008E438A" w:rsidRDefault="003E7DB4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1a,1b,1d</w:t>
            </w:r>
          </w:p>
          <w:p w:rsidR="003E7DB4" w:rsidRPr="008E438A" w:rsidRDefault="003E7DB4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2a, 2b, 2d, 2g</w:t>
            </w:r>
          </w:p>
        </w:tc>
      </w:tr>
      <w:tr w:rsidR="007D6429" w:rsidRPr="00B405FD" w:rsidTr="008E438A">
        <w:trPr>
          <w:trHeight w:val="402"/>
          <w:jc w:val="center"/>
        </w:trPr>
        <w:tc>
          <w:tcPr>
            <w:tcW w:w="1402" w:type="dxa"/>
          </w:tcPr>
          <w:p w:rsidR="007D6429" w:rsidRPr="001A4D0E" w:rsidRDefault="007D6429" w:rsidP="007D6429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A4D0E">
              <w:rPr>
                <w:rFonts w:eastAsia="SimSun"/>
                <w:b/>
                <w:sz w:val="20"/>
                <w:szCs w:val="20"/>
                <w:lang w:eastAsia="zh-CN"/>
              </w:rPr>
              <w:t>9/1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228" w:type="dxa"/>
          </w:tcPr>
          <w:p w:rsidR="007D6429" w:rsidRPr="00B405FD" w:rsidRDefault="007D6429" w:rsidP="007D642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Session on working with basics of Promethean board with teacher.  2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hrs</w:t>
            </w:r>
            <w:proofErr w:type="spellEnd"/>
          </w:p>
        </w:tc>
        <w:tc>
          <w:tcPr>
            <w:tcW w:w="2774" w:type="dxa"/>
          </w:tcPr>
          <w:p w:rsidR="007D6429" w:rsidRDefault="007D6429" w:rsidP="007D6429">
            <w:pPr>
              <w:jc w:val="center"/>
            </w:pPr>
            <w:r w:rsidRPr="005631AC">
              <w:rPr>
                <w:rFonts w:eastAsia="SimSun"/>
                <w:sz w:val="20"/>
                <w:szCs w:val="20"/>
                <w:lang w:eastAsia="zh-CN"/>
              </w:rPr>
              <w:t>5.1, 5.2, 2.6, 3.2, 3.5</w:t>
            </w:r>
          </w:p>
        </w:tc>
        <w:tc>
          <w:tcPr>
            <w:tcW w:w="2612" w:type="dxa"/>
          </w:tcPr>
          <w:p w:rsidR="007D6429" w:rsidRPr="008614AF" w:rsidRDefault="007D6429" w:rsidP="007D642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614AF">
              <w:rPr>
                <w:rFonts w:eastAsia="SimSun"/>
                <w:sz w:val="20"/>
                <w:szCs w:val="20"/>
                <w:lang w:eastAsia="zh-CN"/>
              </w:rPr>
              <w:t>1a,1b,1d</w:t>
            </w:r>
          </w:p>
        </w:tc>
      </w:tr>
      <w:tr w:rsidR="007D6429" w:rsidRPr="00B405FD" w:rsidTr="008E438A">
        <w:trPr>
          <w:trHeight w:val="402"/>
          <w:jc w:val="center"/>
        </w:trPr>
        <w:tc>
          <w:tcPr>
            <w:tcW w:w="1402" w:type="dxa"/>
          </w:tcPr>
          <w:p w:rsidR="007D6429" w:rsidRPr="001A4D0E" w:rsidRDefault="007D6429" w:rsidP="007D6429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9/16-9/19</w:t>
            </w:r>
          </w:p>
        </w:tc>
        <w:tc>
          <w:tcPr>
            <w:tcW w:w="4228" w:type="dxa"/>
          </w:tcPr>
          <w:p w:rsidR="007D6429" w:rsidRPr="00B405FD" w:rsidRDefault="007D6429" w:rsidP="007D642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Research on Promethean tips and tricks to help with next session. Shared promethean assignments from personal lessons.   8 hours</w:t>
            </w:r>
          </w:p>
        </w:tc>
        <w:tc>
          <w:tcPr>
            <w:tcW w:w="2774" w:type="dxa"/>
          </w:tcPr>
          <w:p w:rsidR="007D6429" w:rsidRDefault="007D6429" w:rsidP="007D6429">
            <w:pPr>
              <w:jc w:val="center"/>
            </w:pPr>
            <w:r w:rsidRPr="005631AC">
              <w:rPr>
                <w:rFonts w:eastAsia="SimSun"/>
                <w:sz w:val="20"/>
                <w:szCs w:val="20"/>
                <w:lang w:eastAsia="zh-CN"/>
              </w:rPr>
              <w:t>5.1, 5.2, 2.6, 3.2, 3.5</w:t>
            </w:r>
          </w:p>
        </w:tc>
        <w:tc>
          <w:tcPr>
            <w:tcW w:w="2612" w:type="dxa"/>
          </w:tcPr>
          <w:p w:rsidR="007D6429" w:rsidRDefault="007D6429" w:rsidP="007D6429">
            <w:pPr>
              <w:jc w:val="center"/>
            </w:pPr>
            <w:r w:rsidRPr="008614AF">
              <w:rPr>
                <w:rFonts w:eastAsia="SimSun"/>
                <w:sz w:val="20"/>
                <w:szCs w:val="20"/>
                <w:lang w:eastAsia="zh-CN"/>
              </w:rPr>
              <w:t>2a, 2b, 2d, 2g</w:t>
            </w:r>
          </w:p>
        </w:tc>
      </w:tr>
      <w:tr w:rsidR="007D6429" w:rsidRPr="00B405FD" w:rsidTr="008E438A">
        <w:trPr>
          <w:trHeight w:val="402"/>
          <w:jc w:val="center"/>
        </w:trPr>
        <w:tc>
          <w:tcPr>
            <w:tcW w:w="1402" w:type="dxa"/>
          </w:tcPr>
          <w:p w:rsidR="007D6429" w:rsidRPr="001A4D0E" w:rsidRDefault="007D6429" w:rsidP="007D6429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A4D0E">
              <w:rPr>
                <w:rFonts w:eastAsia="SimSun"/>
                <w:b/>
                <w:sz w:val="20"/>
                <w:szCs w:val="20"/>
                <w:lang w:eastAsia="zh-CN"/>
              </w:rPr>
              <w:t>9/20</w:t>
            </w:r>
          </w:p>
        </w:tc>
        <w:tc>
          <w:tcPr>
            <w:tcW w:w="4228" w:type="dxa"/>
          </w:tcPr>
          <w:p w:rsidR="007D6429" w:rsidRPr="00B405FD" w:rsidRDefault="007D6429" w:rsidP="007D642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Check up with teacher on how working Promethean is working  30 min</w:t>
            </w:r>
          </w:p>
        </w:tc>
        <w:tc>
          <w:tcPr>
            <w:tcW w:w="2774" w:type="dxa"/>
          </w:tcPr>
          <w:p w:rsidR="007D6429" w:rsidRDefault="007D6429" w:rsidP="007D6429">
            <w:pPr>
              <w:jc w:val="center"/>
            </w:pPr>
            <w:r w:rsidRPr="005631AC">
              <w:rPr>
                <w:rFonts w:eastAsia="SimSun"/>
                <w:sz w:val="20"/>
                <w:szCs w:val="20"/>
                <w:lang w:eastAsia="zh-CN"/>
              </w:rPr>
              <w:t>5.1, 5.2, 2.6, 3.2, 3.5</w:t>
            </w:r>
          </w:p>
        </w:tc>
        <w:tc>
          <w:tcPr>
            <w:tcW w:w="2612" w:type="dxa"/>
          </w:tcPr>
          <w:p w:rsidR="007D6429" w:rsidRPr="008614AF" w:rsidRDefault="007D6429" w:rsidP="007D642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614AF">
              <w:rPr>
                <w:rFonts w:eastAsia="SimSun"/>
                <w:sz w:val="20"/>
                <w:szCs w:val="20"/>
                <w:lang w:eastAsia="zh-CN"/>
              </w:rPr>
              <w:t>1a,1b,1d</w:t>
            </w:r>
          </w:p>
        </w:tc>
      </w:tr>
      <w:tr w:rsidR="007D6429" w:rsidRPr="00B405FD" w:rsidTr="008E438A">
        <w:trPr>
          <w:trHeight w:val="402"/>
          <w:jc w:val="center"/>
        </w:trPr>
        <w:tc>
          <w:tcPr>
            <w:tcW w:w="1402" w:type="dxa"/>
          </w:tcPr>
          <w:p w:rsidR="007D6429" w:rsidRPr="001A4D0E" w:rsidRDefault="007D6429" w:rsidP="007D6429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A4D0E">
              <w:rPr>
                <w:rFonts w:eastAsia="SimSun"/>
                <w:b/>
                <w:sz w:val="20"/>
                <w:szCs w:val="20"/>
                <w:lang w:eastAsia="zh-CN"/>
              </w:rPr>
              <w:t>9/28</w:t>
            </w:r>
          </w:p>
        </w:tc>
        <w:tc>
          <w:tcPr>
            <w:tcW w:w="4228" w:type="dxa"/>
          </w:tcPr>
          <w:p w:rsidR="007D6429" w:rsidRDefault="007D6429" w:rsidP="007D642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Lesson planning session on Promethean board</w:t>
            </w:r>
          </w:p>
          <w:p w:rsidR="007D6429" w:rsidRPr="00660A7A" w:rsidRDefault="007D6429" w:rsidP="007D642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1.5 hours</w:t>
            </w:r>
            <w:r w:rsidRPr="00660A7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74" w:type="dxa"/>
          </w:tcPr>
          <w:p w:rsidR="007D6429" w:rsidRDefault="007D6429" w:rsidP="007D6429">
            <w:pPr>
              <w:jc w:val="center"/>
            </w:pPr>
            <w:r w:rsidRPr="005631AC">
              <w:rPr>
                <w:rFonts w:eastAsia="SimSun"/>
                <w:sz w:val="20"/>
                <w:szCs w:val="20"/>
                <w:lang w:eastAsia="zh-CN"/>
              </w:rPr>
              <w:t>5.1, 5.2, 2.6, 3.2, 3.5</w:t>
            </w:r>
          </w:p>
        </w:tc>
        <w:tc>
          <w:tcPr>
            <w:tcW w:w="2612" w:type="dxa"/>
          </w:tcPr>
          <w:p w:rsidR="007D6429" w:rsidRDefault="007D6429" w:rsidP="007D6429">
            <w:pPr>
              <w:jc w:val="center"/>
            </w:pPr>
            <w:r w:rsidRPr="008614AF">
              <w:rPr>
                <w:rFonts w:eastAsia="SimSun"/>
                <w:sz w:val="20"/>
                <w:szCs w:val="20"/>
                <w:lang w:eastAsia="zh-CN"/>
              </w:rPr>
              <w:t>2a, 2b, 2d, 2g</w:t>
            </w:r>
          </w:p>
        </w:tc>
      </w:tr>
      <w:tr w:rsidR="007D6429" w:rsidRPr="005F41F6" w:rsidTr="008E438A">
        <w:trPr>
          <w:trHeight w:val="402"/>
          <w:jc w:val="center"/>
        </w:trPr>
        <w:tc>
          <w:tcPr>
            <w:tcW w:w="1402" w:type="dxa"/>
          </w:tcPr>
          <w:p w:rsidR="007D6429" w:rsidRPr="001A4D0E" w:rsidRDefault="007D6429" w:rsidP="007D6429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1A4D0E">
              <w:rPr>
                <w:rFonts w:eastAsia="SimSun"/>
                <w:b/>
                <w:sz w:val="20"/>
                <w:szCs w:val="20"/>
                <w:lang w:eastAsia="zh-CN"/>
              </w:rPr>
              <w:t>10/5</w:t>
            </w:r>
          </w:p>
        </w:tc>
        <w:tc>
          <w:tcPr>
            <w:tcW w:w="4228" w:type="dxa"/>
          </w:tcPr>
          <w:p w:rsidR="007D6429" w:rsidRDefault="007D6429" w:rsidP="007D642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Model of a lesson using the Promethean board</w:t>
            </w:r>
          </w:p>
          <w:p w:rsidR="007D6429" w:rsidRPr="005F41F6" w:rsidRDefault="007D6429" w:rsidP="007D642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30 minutes</w:t>
            </w:r>
          </w:p>
        </w:tc>
        <w:tc>
          <w:tcPr>
            <w:tcW w:w="2774" w:type="dxa"/>
          </w:tcPr>
          <w:p w:rsidR="007D6429" w:rsidRDefault="007D6429" w:rsidP="007D6429">
            <w:pPr>
              <w:jc w:val="center"/>
            </w:pPr>
            <w:r w:rsidRPr="005631AC">
              <w:rPr>
                <w:rFonts w:eastAsia="SimSun"/>
                <w:sz w:val="20"/>
                <w:szCs w:val="20"/>
                <w:lang w:eastAsia="zh-CN"/>
              </w:rPr>
              <w:t>5.1, 5.2, 2.6, 3.2, 3.5</w:t>
            </w:r>
          </w:p>
        </w:tc>
        <w:tc>
          <w:tcPr>
            <w:tcW w:w="2612" w:type="dxa"/>
          </w:tcPr>
          <w:p w:rsidR="007D6429" w:rsidRPr="008614AF" w:rsidRDefault="007D6429" w:rsidP="007D642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8614AF">
              <w:rPr>
                <w:rFonts w:eastAsia="SimSun"/>
                <w:sz w:val="20"/>
                <w:szCs w:val="20"/>
                <w:lang w:eastAsia="zh-CN"/>
              </w:rPr>
              <w:t>1a,1b,1d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1A4D0E" w:rsidRDefault="008E438A" w:rsidP="005F41F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1A4D0E" w:rsidRDefault="008E438A" w:rsidP="005F41F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1A4D0E" w:rsidRDefault="008E438A" w:rsidP="005F41F6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3733FB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7D6429">
              <w:rPr>
                <w:rFonts w:eastAsia="SimSun"/>
                <w:sz w:val="20"/>
                <w:szCs w:val="20"/>
                <w:lang w:eastAsia="zh-CN"/>
              </w:rPr>
              <w:t xml:space="preserve">14 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3733FB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2F4B63" w:rsidRPr="002323D0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  <w:r w:rsidR="003E7DB4">
        <w:rPr>
          <w:rFonts w:eastAsia="SimSun"/>
          <w:b/>
          <w:sz w:val="28"/>
          <w:szCs w:val="28"/>
          <w:lang w:eastAsia="zh-CN"/>
        </w:rPr>
        <w:lastRenderedPageBreak/>
        <w:t xml:space="preserve">Part </w:t>
      </w:r>
      <w:r w:rsidR="00B2109C" w:rsidRPr="002323D0">
        <w:rPr>
          <w:rFonts w:eastAsia="SimSun"/>
          <w:b/>
          <w:sz w:val="28"/>
          <w:szCs w:val="28"/>
          <w:lang w:eastAsia="zh-CN"/>
        </w:rPr>
        <w:t>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7D6429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I learned how important it is to build relationships with others in order to be a successful coach. It also takes a lot of research for coaches to make sure they are well prepared for any content delivery in anything. </w:t>
            </w: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Default="0065086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I had to have knowledge in picking the appropriate technology after determining the strengths and weaknesses of the person I would be coaching. I had to make sure that I had research based technologies that aligned to the state and national professional learning standards. I had to make sure I showed enthusiasm at all times for the technology, even if there was a need for basic troubleshooting that the technology would require. </w:t>
            </w:r>
          </w:p>
          <w:p w:rsidR="00650864" w:rsidRDefault="00650864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65086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Completing this field assignment helps with faculty development and school improvement. I think that the impact could be assessed by informal walkthroughs and talking with the teacher on whether or not they are more comfortable with the technology. </w:t>
            </w:r>
            <w:bookmarkStart w:id="0" w:name="_GoBack"/>
            <w:bookmarkEnd w:id="0"/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952"/>
    <w:multiLevelType w:val="hybridMultilevel"/>
    <w:tmpl w:val="B198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1001D0"/>
    <w:rsid w:val="00130473"/>
    <w:rsid w:val="00137D3E"/>
    <w:rsid w:val="001A4D0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733FB"/>
    <w:rsid w:val="00394840"/>
    <w:rsid w:val="003E7DB4"/>
    <w:rsid w:val="003F4EDD"/>
    <w:rsid w:val="00404B8B"/>
    <w:rsid w:val="00412994"/>
    <w:rsid w:val="00462CF2"/>
    <w:rsid w:val="00476565"/>
    <w:rsid w:val="005614D1"/>
    <w:rsid w:val="005921B6"/>
    <w:rsid w:val="005D7F3E"/>
    <w:rsid w:val="005F41F6"/>
    <w:rsid w:val="006318C8"/>
    <w:rsid w:val="00635DC1"/>
    <w:rsid w:val="00650864"/>
    <w:rsid w:val="00660A7A"/>
    <w:rsid w:val="006F1F69"/>
    <w:rsid w:val="006F205A"/>
    <w:rsid w:val="007013B9"/>
    <w:rsid w:val="007043A5"/>
    <w:rsid w:val="0073496D"/>
    <w:rsid w:val="007376F6"/>
    <w:rsid w:val="00775454"/>
    <w:rsid w:val="00790169"/>
    <w:rsid w:val="007D6429"/>
    <w:rsid w:val="008469CB"/>
    <w:rsid w:val="00882882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0C30"/>
    <w:rsid w:val="00CD2660"/>
    <w:rsid w:val="00CF0C47"/>
    <w:rsid w:val="00D31C2A"/>
    <w:rsid w:val="00D942CA"/>
    <w:rsid w:val="00DE0903"/>
    <w:rsid w:val="00DE1726"/>
    <w:rsid w:val="00DF5ADD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0BE129-8B8E-45F7-B7CC-85EB24A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Birgitta Johnson</cp:lastModifiedBy>
  <cp:revision>3</cp:revision>
  <cp:lastPrinted>2011-08-08T20:50:00Z</cp:lastPrinted>
  <dcterms:created xsi:type="dcterms:W3CDTF">2016-12-04T19:47:00Z</dcterms:created>
  <dcterms:modified xsi:type="dcterms:W3CDTF">2016-12-05T03:12:00Z</dcterms:modified>
</cp:coreProperties>
</file>